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80B3D" w14:textId="11E5E4A5" w:rsidR="004E54AD" w:rsidRPr="00AA53D6" w:rsidRDefault="004E54AD" w:rsidP="004E54AD">
      <w:pPr>
        <w:pStyle w:val="CRCoverPage"/>
        <w:tabs>
          <w:tab w:val="right" w:pos="9639"/>
        </w:tabs>
        <w:spacing w:after="0"/>
        <w:rPr>
          <w:b/>
          <w:i/>
          <w:noProof/>
          <w:sz w:val="28"/>
        </w:rPr>
      </w:pPr>
      <w:r>
        <w:rPr>
          <w:b/>
          <w:noProof/>
          <w:sz w:val="24"/>
        </w:rPr>
        <w:t>3GPP TSG-SA2 Meeting #13</w:t>
      </w:r>
      <w:r w:rsidR="000B3295">
        <w:rPr>
          <w:b/>
          <w:noProof/>
          <w:sz w:val="24"/>
        </w:rPr>
        <w:t>4</w:t>
      </w:r>
      <w:r>
        <w:rPr>
          <w:b/>
          <w:i/>
          <w:noProof/>
          <w:sz w:val="28"/>
        </w:rPr>
        <w:tab/>
      </w:r>
      <w:r w:rsidR="008C288C">
        <w:rPr>
          <w:b/>
          <w:i/>
          <w:noProof/>
          <w:sz w:val="28"/>
        </w:rPr>
        <w:t>S2-19</w:t>
      </w:r>
      <w:r w:rsidR="007C64D2">
        <w:rPr>
          <w:b/>
          <w:i/>
          <w:noProof/>
          <w:sz w:val="28"/>
        </w:rPr>
        <w:t>07224</w:t>
      </w:r>
    </w:p>
    <w:p w14:paraId="53B3FD39" w14:textId="5E3BE331" w:rsidR="004E54AD" w:rsidRDefault="000B3295" w:rsidP="004E54AD">
      <w:pPr>
        <w:pStyle w:val="CRCoverPage"/>
        <w:outlineLvl w:val="0"/>
        <w:rPr>
          <w:b/>
          <w:noProof/>
          <w:sz w:val="24"/>
        </w:rPr>
      </w:pPr>
      <w:r>
        <w:rPr>
          <w:b/>
          <w:noProof/>
          <w:sz w:val="24"/>
        </w:rPr>
        <w:t>Sapporo</w:t>
      </w:r>
      <w:r w:rsidR="004E54AD">
        <w:rPr>
          <w:b/>
          <w:noProof/>
          <w:sz w:val="24"/>
        </w:rPr>
        <w:t xml:space="preserve">, </w:t>
      </w:r>
      <w:r>
        <w:rPr>
          <w:b/>
          <w:noProof/>
          <w:sz w:val="24"/>
        </w:rPr>
        <w:t>Japan</w:t>
      </w:r>
      <w:r w:rsidR="004E54AD">
        <w:rPr>
          <w:b/>
          <w:noProof/>
          <w:sz w:val="24"/>
        </w:rPr>
        <w:t xml:space="preserve">, </w:t>
      </w:r>
      <w:r>
        <w:rPr>
          <w:b/>
          <w:noProof/>
          <w:sz w:val="24"/>
        </w:rPr>
        <w:t>June 24</w:t>
      </w:r>
      <w:r w:rsidR="004E54AD">
        <w:rPr>
          <w:b/>
          <w:noProof/>
          <w:sz w:val="24"/>
        </w:rPr>
        <w:t xml:space="preserve"> – </w:t>
      </w:r>
      <w:r>
        <w:rPr>
          <w:b/>
          <w:noProof/>
          <w:sz w:val="24"/>
        </w:rPr>
        <w:t>28</w:t>
      </w:r>
      <w:r w:rsidR="004E54AD">
        <w:rPr>
          <w:b/>
          <w:noProof/>
          <w:sz w:val="24"/>
        </w:rPr>
        <w:t>, 2019</w:t>
      </w:r>
      <w:r w:rsidR="0090230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05A138E" w:rsidR="004E54AD" w:rsidRPr="00410371" w:rsidRDefault="004E54AD" w:rsidP="00EB78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EB7883">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4E9110E8" w:rsidR="004E54AD" w:rsidRPr="00410371" w:rsidRDefault="007C64D2" w:rsidP="000B3295">
            <w:pPr>
              <w:pStyle w:val="CRCoverPage"/>
              <w:spacing w:after="0"/>
              <w:rPr>
                <w:noProof/>
              </w:rPr>
            </w:pPr>
            <w:r>
              <w:rPr>
                <w:b/>
                <w:noProof/>
                <w:sz w:val="28"/>
              </w:rPr>
              <w:t>1523</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30C752A6" w:rsidR="004E54AD" w:rsidRPr="005547B9" w:rsidRDefault="000B3295" w:rsidP="00BB1C1A">
            <w:pPr>
              <w:pStyle w:val="CRCoverPage"/>
              <w:spacing w:after="0"/>
              <w:jc w:val="center"/>
              <w:rPr>
                <w:b/>
                <w:noProof/>
                <w:sz w:val="28"/>
              </w:rPr>
            </w:pPr>
            <w:r w:rsidRPr="005547B9">
              <w:rPr>
                <w:rFonts w:hint="eastAsia"/>
                <w:b/>
                <w:noProof/>
                <w:sz w:val="28"/>
              </w:rPr>
              <w:t>0</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10FEFAD1" w:rsidR="004E54AD" w:rsidRPr="00410371" w:rsidRDefault="004E54AD" w:rsidP="00EB7883">
            <w:pPr>
              <w:pStyle w:val="CRCoverPage"/>
              <w:spacing w:after="0"/>
              <w:jc w:val="center"/>
              <w:rPr>
                <w:noProof/>
                <w:sz w:val="28"/>
              </w:rPr>
            </w:pPr>
            <w:r>
              <w:rPr>
                <w:b/>
                <w:noProof/>
                <w:sz w:val="28"/>
              </w:rPr>
              <w:t>1</w:t>
            </w:r>
            <w:r w:rsidR="00EB7883">
              <w:rPr>
                <w:b/>
                <w:noProof/>
                <w:sz w:val="28"/>
              </w:rPr>
              <w:t>6</w:t>
            </w:r>
            <w:r>
              <w:rPr>
                <w:b/>
                <w:noProof/>
                <w:sz w:val="28"/>
              </w:rPr>
              <w:t>.</w:t>
            </w:r>
            <w:r w:rsidR="00EB7883">
              <w:rPr>
                <w:b/>
                <w:noProof/>
                <w:sz w:val="28"/>
              </w:rPr>
              <w:t>1</w:t>
            </w:r>
            <w:r>
              <w:rPr>
                <w:b/>
                <w:noProof/>
                <w:sz w:val="28"/>
              </w:rPr>
              <w:t>.</w:t>
            </w:r>
            <w:r w:rsidR="00EB7883">
              <w:rPr>
                <w:b/>
                <w:noProof/>
                <w:sz w:val="28"/>
              </w:rPr>
              <w:t>1</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1F01E21" w:rsidR="004E54AD" w:rsidRDefault="006E7CDA" w:rsidP="00BB1C1A">
            <w:pPr>
              <w:pStyle w:val="CRCoverPage"/>
              <w:spacing w:after="0"/>
              <w:jc w:val="center"/>
              <w:rPr>
                <w:b/>
                <w:caps/>
                <w:noProof/>
              </w:rPr>
            </w:pPr>
            <w:r>
              <w:rPr>
                <w:b/>
                <w:bCs/>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4A63E8E2" w:rsidR="004E54AD" w:rsidRDefault="005A291B" w:rsidP="00BB1C1A">
            <w:pPr>
              <w:pStyle w:val="CRCoverPage"/>
              <w:spacing w:after="0"/>
              <w:jc w:val="center"/>
              <w:rPr>
                <w:b/>
                <w:caps/>
                <w:noProof/>
              </w:rPr>
            </w:pPr>
            <w:r>
              <w:rPr>
                <w:b/>
                <w:bCs/>
                <w:caps/>
                <w:noProof/>
              </w:rPr>
              <w:t>x</w:t>
            </w: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373EA460" w:rsidR="004E54AD" w:rsidRDefault="004E54AD" w:rsidP="00BB1C1A">
            <w:pPr>
              <w:pStyle w:val="CRCoverPage"/>
              <w:spacing w:after="0"/>
              <w:jc w:val="center"/>
              <w:rPr>
                <w:b/>
                <w:bCs/>
                <w:caps/>
                <w:noProof/>
              </w:rPr>
            </w:pP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6AD2F6A7" w:rsidR="004E54AD" w:rsidRPr="005547B9" w:rsidRDefault="005547B9" w:rsidP="005A291B">
            <w:pPr>
              <w:pStyle w:val="CRCoverPage"/>
              <w:spacing w:after="0"/>
              <w:ind w:left="100"/>
              <w:rPr>
                <w:rFonts w:eastAsia="맑은 고딕"/>
                <w:noProof/>
                <w:lang w:eastAsia="ko-KR"/>
              </w:rPr>
            </w:pPr>
            <w:r>
              <w:rPr>
                <w:rFonts w:eastAsia="맑은 고딕" w:hint="eastAsia"/>
                <w:noProof/>
                <w:lang w:eastAsia="ko-KR"/>
              </w:rPr>
              <w:t>Co</w:t>
            </w:r>
            <w:r>
              <w:rPr>
                <w:rFonts w:eastAsia="맑은 고딕"/>
                <w:noProof/>
                <w:lang w:eastAsia="ko-KR"/>
              </w:rPr>
              <w:t xml:space="preserve">rrection on </w:t>
            </w:r>
            <w:r w:rsidR="005A291B">
              <w:rPr>
                <w:rFonts w:eastAsia="맑은 고딕"/>
                <w:noProof/>
                <w:lang w:eastAsia="ko-KR"/>
              </w:rPr>
              <w:t>emergecny serivce fallback</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2E427C23" w:rsidR="004E54AD" w:rsidRDefault="00AA53D6" w:rsidP="007C64D2">
            <w:pPr>
              <w:pStyle w:val="CRCoverPage"/>
              <w:spacing w:after="0"/>
              <w:ind w:left="100"/>
              <w:rPr>
                <w:noProof/>
              </w:rPr>
            </w:pPr>
            <w:r w:rsidRPr="00B46BD5">
              <w:rPr>
                <w:noProof/>
              </w:rPr>
              <w:t xml:space="preserve">Samsung, </w:t>
            </w:r>
            <w:r w:rsidR="00B46BD5" w:rsidRPr="00B46BD5">
              <w:rPr>
                <w:noProof/>
              </w:rPr>
              <w:t>LG</w:t>
            </w:r>
            <w:r w:rsidR="005A291B">
              <w:rPr>
                <w:noProof/>
              </w:rPr>
              <w:t xml:space="preserve"> </w:t>
            </w:r>
            <w:r w:rsidR="00B46BD5" w:rsidRPr="00B46BD5">
              <w:rPr>
                <w:noProof/>
              </w:rPr>
              <w:t>Uplus</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5F771DC8" w:rsidR="004E54AD" w:rsidRPr="00B46BD5" w:rsidRDefault="00B46BD5" w:rsidP="00B670AD">
            <w:pPr>
              <w:pStyle w:val="CRCoverPage"/>
              <w:spacing w:after="0"/>
              <w:ind w:left="100"/>
              <w:rPr>
                <w:rFonts w:eastAsia="맑은 고딕"/>
                <w:noProof/>
                <w:lang w:eastAsia="ko-KR"/>
              </w:rPr>
            </w:pPr>
            <w:r>
              <w:rPr>
                <w:rFonts w:eastAsia="맑은 고딕" w:hint="eastAsia"/>
                <w:noProof/>
                <w:lang w:eastAsia="ko-KR"/>
              </w:rPr>
              <w:t>5G</w:t>
            </w:r>
            <w:r w:rsidR="00B670AD">
              <w:rPr>
                <w:rFonts w:eastAsia="맑은 고딕"/>
                <w:noProof/>
                <w:lang w:eastAsia="ko-KR"/>
              </w:rPr>
              <w:t>S_</w:t>
            </w:r>
            <w:r>
              <w:rPr>
                <w:rFonts w:eastAsia="맑은 고딕" w:hint="eastAsia"/>
                <w:noProof/>
                <w:lang w:eastAsia="ko-KR"/>
              </w:rPr>
              <w:t>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29065BC7" w:rsidR="004E54AD" w:rsidRDefault="004E54AD" w:rsidP="00B46B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46BD5">
              <w:rPr>
                <w:noProof/>
              </w:rPr>
              <w:t>6</w:t>
            </w:r>
            <w:r>
              <w:rPr>
                <w:noProof/>
              </w:rPr>
              <w:t>-</w:t>
            </w:r>
            <w:r w:rsidR="00B46BD5">
              <w:rPr>
                <w:noProof/>
              </w:rPr>
              <w:t>17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40D36C7" w:rsidR="004E54AD" w:rsidRPr="00B46BD5" w:rsidRDefault="00EB7883" w:rsidP="00BB1C1A">
            <w:pPr>
              <w:pStyle w:val="CRCoverPage"/>
              <w:spacing w:after="0"/>
              <w:ind w:left="100" w:right="-609"/>
              <w:rPr>
                <w:rFonts w:eastAsia="맑은 고딕"/>
                <w:b/>
                <w:noProof/>
                <w:lang w:eastAsia="ko-KR"/>
              </w:rPr>
            </w:pPr>
            <w:r>
              <w:rPr>
                <w:rFonts w:eastAsia="맑은 고딕"/>
                <w:b/>
                <w:noProof/>
                <w:lang w:eastAsia="ko-KR"/>
              </w:rPr>
              <w:t>A</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59E93" w14:textId="137BFA8E" w:rsidR="005A291B" w:rsidRDefault="005A291B" w:rsidP="005A291B">
            <w:pPr>
              <w:pStyle w:val="CRCoverPage"/>
              <w:spacing w:after="0"/>
              <w:rPr>
                <w:rFonts w:eastAsia="맑은 고딕"/>
                <w:lang w:eastAsia="ko-KR"/>
              </w:rPr>
            </w:pPr>
            <w:r>
              <w:rPr>
                <w:rFonts w:eastAsia="맑은 고딕"/>
                <w:lang w:eastAsia="ko-KR"/>
              </w:rPr>
              <w:t xml:space="preserve">The current text in 4.13.4.2 covers two cases with emergency service </w:t>
            </w:r>
            <w:proofErr w:type="spellStart"/>
            <w:r>
              <w:rPr>
                <w:rFonts w:eastAsia="맑은 고딕"/>
                <w:lang w:eastAsia="ko-KR"/>
              </w:rPr>
              <w:t>fallback</w:t>
            </w:r>
            <w:proofErr w:type="spellEnd"/>
            <w:r>
              <w:rPr>
                <w:rFonts w:eastAsia="맑은 고딕"/>
                <w:lang w:eastAsia="ko-KR"/>
              </w:rPr>
              <w:t xml:space="preserve">: 1) </w:t>
            </w:r>
            <w:proofErr w:type="spellStart"/>
            <w:r>
              <w:rPr>
                <w:rFonts w:eastAsia="맑은 고딕"/>
                <w:lang w:eastAsia="ko-KR"/>
              </w:rPr>
              <w:t>fallback</w:t>
            </w:r>
            <w:proofErr w:type="spellEnd"/>
            <w:r>
              <w:rPr>
                <w:rFonts w:eastAsia="맑은 고딕"/>
                <w:lang w:eastAsia="ko-KR"/>
              </w:rPr>
              <w:t xml:space="preserve"> to 5GC-connected E-UTRAN, 2) </w:t>
            </w:r>
            <w:proofErr w:type="spellStart"/>
            <w:r>
              <w:rPr>
                <w:rFonts w:eastAsia="맑은 고딕"/>
                <w:lang w:eastAsia="ko-KR"/>
              </w:rPr>
              <w:t>fallback</w:t>
            </w:r>
            <w:proofErr w:type="spellEnd"/>
            <w:r>
              <w:rPr>
                <w:rFonts w:eastAsia="맑은 고딕"/>
                <w:lang w:eastAsia="ko-KR"/>
              </w:rPr>
              <w:t xml:space="preserve"> to EPC-connected E-UTRAN. Although the operation of UE shall be different according to the core network type, the current text covers only the case with EPC-connected E-UTRAN.</w:t>
            </w:r>
          </w:p>
          <w:p w14:paraId="350FB91D" w14:textId="77777777" w:rsidR="005A291B" w:rsidRPr="005A291B" w:rsidRDefault="005A291B" w:rsidP="005772F5">
            <w:pPr>
              <w:pStyle w:val="CRCoverPage"/>
              <w:spacing w:after="0"/>
              <w:rPr>
                <w:rFonts w:eastAsia="맑은 고딕"/>
                <w:lang w:eastAsia="ko-KR"/>
              </w:rPr>
            </w:pPr>
          </w:p>
          <w:p w14:paraId="467E4A04" w14:textId="3106544A" w:rsidR="005C34BC" w:rsidRDefault="005A291B" w:rsidP="005772F5">
            <w:pPr>
              <w:pStyle w:val="CRCoverPage"/>
              <w:spacing w:after="0"/>
              <w:rPr>
                <w:rFonts w:eastAsia="맑은 고딕"/>
                <w:lang w:eastAsia="ko-KR"/>
              </w:rPr>
            </w:pPr>
            <w:r>
              <w:rPr>
                <w:rFonts w:eastAsia="맑은 고딕" w:hint="eastAsia"/>
                <w:lang w:eastAsia="ko-KR"/>
              </w:rPr>
              <w:t>I</w:t>
            </w:r>
            <w:r>
              <w:rPr>
                <w:rFonts w:eastAsia="맑은 고딕"/>
                <w:lang w:eastAsia="ko-KR"/>
              </w:rPr>
              <w:t xml:space="preserve">n SA2 #133, it was agreed to capture an additional option that MME may trigger CSFB for the 5G UE when the emergency service </w:t>
            </w:r>
            <w:proofErr w:type="spellStart"/>
            <w:r>
              <w:rPr>
                <w:rFonts w:eastAsia="맑은 고딕"/>
                <w:lang w:eastAsia="ko-KR"/>
              </w:rPr>
              <w:t>fallback</w:t>
            </w:r>
            <w:proofErr w:type="spellEnd"/>
            <w:r>
              <w:rPr>
                <w:rFonts w:eastAsia="맑은 고딕"/>
                <w:lang w:eastAsia="ko-KR"/>
              </w:rPr>
              <w:t xml:space="preserve"> is triggered and the MME (i.e., EPS) does not support the emergency bearer services. If this solution is applied to a UE which has been normally registered to 5GS, the PDU session(s) should be released upon performing CSFB.</w:t>
            </w:r>
          </w:p>
          <w:p w14:paraId="5AD284EB" w14:textId="06D3BF6E" w:rsidR="006F6717" w:rsidRPr="005A291B" w:rsidRDefault="006F6717" w:rsidP="005772F5">
            <w:pPr>
              <w:pStyle w:val="CRCoverPage"/>
              <w:spacing w:after="0"/>
            </w:pP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05E8D6A6" w:rsidR="005772F5" w:rsidRDefault="005772F5" w:rsidP="005772F5">
            <w:pPr>
              <w:pStyle w:val="CRCoverPage"/>
              <w:spacing w:after="0"/>
            </w:pPr>
            <w:r>
              <w:t xml:space="preserve">Updated </w:t>
            </w:r>
            <w:r w:rsidR="005A291B">
              <w:t>4</w:t>
            </w:r>
            <w:r>
              <w:t>.</w:t>
            </w:r>
            <w:r w:rsidR="005A291B">
              <w:t>13</w:t>
            </w:r>
            <w:r>
              <w:t>.</w:t>
            </w:r>
            <w:r w:rsidR="005A291B">
              <w:t>4</w:t>
            </w:r>
            <w:r>
              <w:t>.</w:t>
            </w:r>
            <w:r w:rsidR="005A291B">
              <w:t>2</w:t>
            </w:r>
            <w:r>
              <w:t xml:space="preserve"> to </w:t>
            </w:r>
            <w:r w:rsidR="005A291B">
              <w:t xml:space="preserve">clarify that the information provided to the UE for </w:t>
            </w:r>
            <w:proofErr w:type="spellStart"/>
            <w:r w:rsidR="005A291B">
              <w:t>fallback</w:t>
            </w:r>
            <w:proofErr w:type="spellEnd"/>
            <w:r w:rsidR="005A291B">
              <w:t xml:space="preserve"> operation is a selected core network type.</w:t>
            </w:r>
          </w:p>
          <w:p w14:paraId="1C9458F2" w14:textId="77777777" w:rsidR="005A291B" w:rsidRPr="005A291B" w:rsidRDefault="005A291B" w:rsidP="005772F5">
            <w:pPr>
              <w:pStyle w:val="CRCoverPage"/>
              <w:spacing w:after="0"/>
            </w:pPr>
          </w:p>
          <w:p w14:paraId="6D8DA8C4" w14:textId="235F1C9C" w:rsidR="005C34BC" w:rsidRPr="005A291B" w:rsidRDefault="005C34BC" w:rsidP="005772F5">
            <w:pPr>
              <w:pStyle w:val="CRCoverPage"/>
              <w:spacing w:after="0"/>
              <w:rPr>
                <w:rFonts w:cs="Arial"/>
              </w:rPr>
            </w:pPr>
            <w:r w:rsidRPr="005A291B">
              <w:rPr>
                <w:rFonts w:cs="Arial"/>
              </w:rPr>
              <w:t xml:space="preserve">Updated </w:t>
            </w:r>
            <w:r w:rsidR="005A291B" w:rsidRPr="005A291B">
              <w:rPr>
                <w:rFonts w:cs="Arial"/>
              </w:rPr>
              <w:t>4</w:t>
            </w:r>
            <w:r w:rsidRPr="005A291B">
              <w:rPr>
                <w:rFonts w:cs="Arial"/>
              </w:rPr>
              <w:t>.</w:t>
            </w:r>
            <w:r w:rsidR="005A291B" w:rsidRPr="005A291B">
              <w:rPr>
                <w:rFonts w:cs="Arial"/>
              </w:rPr>
              <w:t>1</w:t>
            </w:r>
            <w:r w:rsidRPr="005A291B">
              <w:rPr>
                <w:rFonts w:cs="Arial"/>
              </w:rPr>
              <w:t>3.</w:t>
            </w:r>
            <w:r w:rsidR="005A291B" w:rsidRPr="005A291B">
              <w:rPr>
                <w:rFonts w:cs="Arial"/>
              </w:rPr>
              <w:t>4.2 to</w:t>
            </w:r>
            <w:r w:rsidR="007C64D2">
              <w:rPr>
                <w:rFonts w:cs="Arial"/>
              </w:rPr>
              <w:t xml:space="preserve"> clarify</w:t>
            </w:r>
            <w:r w:rsidR="005A291B" w:rsidRPr="005A291B">
              <w:rPr>
                <w:rFonts w:cs="Arial"/>
              </w:rPr>
              <w:t xml:space="preserve"> the operation of </w:t>
            </w:r>
            <w:r w:rsidR="005A291B">
              <w:rPr>
                <w:rFonts w:cs="Arial"/>
              </w:rPr>
              <w:t>RAN and UE</w:t>
            </w:r>
            <w:r w:rsidR="005A291B" w:rsidRPr="005A291B">
              <w:rPr>
                <w:rFonts w:cs="Arial"/>
              </w:rPr>
              <w:t xml:space="preserve"> </w:t>
            </w:r>
            <w:r w:rsidR="005A291B">
              <w:rPr>
                <w:rFonts w:cs="Arial"/>
              </w:rPr>
              <w:t xml:space="preserve">in the </w:t>
            </w:r>
            <w:proofErr w:type="spellStart"/>
            <w:r w:rsidR="005A291B">
              <w:rPr>
                <w:rFonts w:eastAsia="바탕체" w:cs="Arial"/>
                <w:lang w:eastAsia="ko-KR"/>
              </w:rPr>
              <w:t>fallback</w:t>
            </w:r>
            <w:proofErr w:type="spellEnd"/>
            <w:r w:rsidR="005A291B">
              <w:rPr>
                <w:rFonts w:eastAsia="바탕체" w:cs="Arial"/>
                <w:lang w:eastAsia="ko-KR"/>
              </w:rPr>
              <w:t xml:space="preserve"> procedure with 5GC-connected E-UTRAN.</w:t>
            </w:r>
          </w:p>
          <w:p w14:paraId="07CFA43E" w14:textId="3CE3CD16" w:rsidR="005772F5" w:rsidRPr="007C64D2" w:rsidRDefault="005772F5" w:rsidP="005772F5">
            <w:pPr>
              <w:pStyle w:val="CRCoverPage"/>
              <w:spacing w:after="0"/>
              <w:rPr>
                <w:rFonts w:cs="Arial"/>
              </w:rPr>
            </w:pPr>
          </w:p>
          <w:p w14:paraId="0A3FABF3" w14:textId="17D19484" w:rsidR="005A291B" w:rsidRDefault="005A291B" w:rsidP="005772F5">
            <w:pPr>
              <w:pStyle w:val="CRCoverPage"/>
              <w:spacing w:after="0"/>
              <w:rPr>
                <w:rFonts w:cs="Arial"/>
              </w:rPr>
            </w:pPr>
            <w:r>
              <w:rPr>
                <w:rFonts w:cs="Arial"/>
              </w:rPr>
              <w:t>Added a note in 4.13.4</w:t>
            </w:r>
            <w:r w:rsidRPr="005A291B">
              <w:rPr>
                <w:rFonts w:cs="Arial"/>
              </w:rPr>
              <w:t xml:space="preserve">.2 to clarify that the session continuity </w:t>
            </w:r>
            <w:r w:rsidRPr="005A291B">
              <w:rPr>
                <w:rFonts w:eastAsia="바탕체" w:cs="Arial"/>
              </w:rPr>
              <w:t>for</w:t>
            </w:r>
            <w:r>
              <w:rPr>
                <w:rFonts w:eastAsia="바탕체" w:cs="Arial"/>
              </w:rPr>
              <w:t xml:space="preserve"> a UE</w:t>
            </w:r>
            <w:r w:rsidRPr="005A291B">
              <w:rPr>
                <w:rFonts w:eastAsia="바탕체" w:cs="Arial"/>
              </w:rPr>
              <w:t xml:space="preserve"> </w:t>
            </w:r>
            <w:r w:rsidRPr="005A291B">
              <w:rPr>
                <w:rFonts w:cs="Arial"/>
              </w:rPr>
              <w:t>is not possible when the</w:t>
            </w:r>
            <w:r>
              <w:rPr>
                <w:rFonts w:cs="Arial" w:hint="cs"/>
              </w:rPr>
              <w:t xml:space="preserve"> CSFB is triggered for the UE </w:t>
            </w:r>
            <w:r>
              <w:rPr>
                <w:rFonts w:cs="Arial"/>
              </w:rPr>
              <w:t>which</w:t>
            </w:r>
            <w:r>
              <w:rPr>
                <w:rFonts w:cs="Arial" w:hint="cs"/>
              </w:rPr>
              <w:t xml:space="preserve"> </w:t>
            </w:r>
            <w:r>
              <w:rPr>
                <w:rFonts w:cs="Arial"/>
              </w:rPr>
              <w:t>has been registered normally to 5GS.</w:t>
            </w:r>
          </w:p>
          <w:p w14:paraId="0B92CB59" w14:textId="3C1C5A4E" w:rsidR="005772F5" w:rsidRDefault="005772F5" w:rsidP="005772F5">
            <w:pPr>
              <w:pStyle w:val="CRCoverPage"/>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2FF527B" w:rsidR="004E54AD" w:rsidRDefault="005A291B" w:rsidP="005A291B">
            <w:pPr>
              <w:pStyle w:val="CRCoverPage"/>
              <w:spacing w:after="0"/>
            </w:pPr>
            <w:r>
              <w:t xml:space="preserve">The operation of UE and RAN with the emergency service </w:t>
            </w:r>
            <w:proofErr w:type="spellStart"/>
            <w:r>
              <w:t>fallback</w:t>
            </w:r>
            <w:proofErr w:type="spellEnd"/>
            <w:r>
              <w:t xml:space="preserve"> is not correct</w:t>
            </w:r>
            <w:r w:rsidR="005C34BC">
              <w: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62FF1F52" w:rsidR="004E54AD" w:rsidRDefault="005A291B" w:rsidP="00BB1C1A">
            <w:pPr>
              <w:pStyle w:val="CRCoverPage"/>
              <w:spacing w:after="0"/>
              <w:ind w:left="100"/>
              <w:rPr>
                <w:noProof/>
              </w:rPr>
            </w:pPr>
            <w:r>
              <w:rPr>
                <w:noProof/>
              </w:rPr>
              <w:t>4.13.4.2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6DAC59D1" w:rsidR="001E41F3" w:rsidRDefault="001E41F3">
      <w:pPr>
        <w:rPr>
          <w:noProof/>
        </w:rPr>
      </w:pPr>
    </w:p>
    <w:p w14:paraId="07C4991A" w14:textId="77777777" w:rsidR="00E23909" w:rsidRPr="009C6E33" w:rsidRDefault="00E23909" w:rsidP="00E23909">
      <w:pPr>
        <w:pStyle w:val="4"/>
        <w:rPr>
          <w:lang w:val="en-US"/>
        </w:rPr>
      </w:pPr>
      <w:bookmarkStart w:id="0" w:name="_Toc11173493"/>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0"/>
    </w:p>
    <w:p w14:paraId="1C322F0C" w14:textId="77777777" w:rsidR="00E23909" w:rsidRDefault="00E23909" w:rsidP="00E23909">
      <w:r w:rsidRPr="009C6E33">
        <w:t>The call flow in Figure 4.13.</w:t>
      </w:r>
      <w:r>
        <w:t>4</w:t>
      </w:r>
      <w:r w:rsidRPr="009C6E33">
        <w:t xml:space="preserve">.2-1 describes the procedure for emergency services </w:t>
      </w:r>
      <w:proofErr w:type="spellStart"/>
      <w:r w:rsidRPr="009C6E33">
        <w:t>fallback</w:t>
      </w:r>
      <w:proofErr w:type="spellEnd"/>
      <w:r w:rsidRPr="009C6E33">
        <w:t>.</w:t>
      </w:r>
    </w:p>
    <w:p w14:paraId="4C43A677" w14:textId="77777777" w:rsidR="00E23909" w:rsidRDefault="00E23909" w:rsidP="00E23909">
      <w:pPr>
        <w:pStyle w:val="TH"/>
      </w:pPr>
      <w:r w:rsidRPr="009C6E33">
        <w:object w:dxaOrig="12614" w:dyaOrig="8010" w14:anchorId="3348B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320.15pt" o:ole="">
            <v:imagedata r:id="rId16" o:title="" cropleft="1767f" cropright="1767f"/>
          </v:shape>
          <o:OLEObject Type="Embed" ProgID="Visio.Drawing.11" ShapeID="_x0000_i1025" DrawAspect="Content" ObjectID="_1622302177" r:id="rId17"/>
        </w:object>
      </w:r>
    </w:p>
    <w:p w14:paraId="5A560B88" w14:textId="77777777" w:rsidR="00E23909" w:rsidRPr="009C6E33" w:rsidRDefault="00E23909" w:rsidP="00E23909">
      <w:pPr>
        <w:pStyle w:val="TF"/>
      </w:pPr>
      <w:r w:rsidRPr="009C6E33">
        <w:t>Figure 4.13.</w:t>
      </w:r>
      <w:r w:rsidRPr="00F821D4">
        <w:t>4</w:t>
      </w:r>
      <w:r w:rsidRPr="009C6E33">
        <w:t xml:space="preserve">.2-1: Emergency </w:t>
      </w:r>
      <w:r>
        <w:t>S</w:t>
      </w:r>
      <w:r w:rsidRPr="009C6E33">
        <w:t xml:space="preserve">ervices </w:t>
      </w:r>
      <w:proofErr w:type="spellStart"/>
      <w:r>
        <w:t>F</w:t>
      </w:r>
      <w:r w:rsidRPr="009C6E33">
        <w:t>allback</w:t>
      </w:r>
      <w:proofErr w:type="spellEnd"/>
    </w:p>
    <w:p w14:paraId="32053441" w14:textId="77777777" w:rsidR="00E23909" w:rsidRPr="009C6E33" w:rsidRDefault="00E23909" w:rsidP="00E23909">
      <w:pPr>
        <w:pStyle w:val="B1"/>
      </w:pPr>
      <w:r w:rsidRPr="00285A15">
        <w:t>1.</w:t>
      </w:r>
      <w:r w:rsidRPr="00285A15">
        <w:tab/>
        <w:t xml:space="preserve">UE camps on E-UTRA or NR cell in the </w:t>
      </w:r>
      <w:r w:rsidRPr="00881D88">
        <w:t xml:space="preserve">5GS </w:t>
      </w:r>
      <w:r w:rsidRPr="00285A15">
        <w:t>(in either CM_IDLE or CM_CONNECTED state).</w:t>
      </w:r>
    </w:p>
    <w:p w14:paraId="0CB25EE8" w14:textId="77777777" w:rsidR="00E23909" w:rsidRPr="009C6E33" w:rsidRDefault="00E23909" w:rsidP="00E23909">
      <w:pPr>
        <w:pStyle w:val="B1"/>
      </w:pPr>
      <w:r w:rsidRPr="009C6E33">
        <w:t>2.</w:t>
      </w:r>
      <w:r w:rsidRPr="009C6E33">
        <w:tab/>
        <w:t>UE has a pending IMS emergency session request (e.g. voice) from the upper layers.</w:t>
      </w:r>
    </w:p>
    <w:p w14:paraId="31EFB416" w14:textId="77777777" w:rsidR="00E23909" w:rsidRPr="009C6E33" w:rsidRDefault="00E23909" w:rsidP="00E23909">
      <w:pPr>
        <w:pStyle w:val="B1"/>
      </w:pPr>
      <w:r w:rsidRPr="009C6E33">
        <w:t>3.</w:t>
      </w:r>
      <w:r w:rsidRPr="009C6E33">
        <w:tab/>
        <w:t xml:space="preserve">If the AMF has indicated support for emergency services using </w:t>
      </w:r>
      <w:proofErr w:type="spellStart"/>
      <w:r w:rsidRPr="009C6E33">
        <w:t>fallback</w:t>
      </w:r>
      <w:proofErr w:type="spellEnd"/>
      <w:r w:rsidRPr="009C6E33">
        <w:t xml:space="preserve"> via the Registration Accept message for the current RAT, the UE sends a Service Request message indicating that it requires emergency services </w:t>
      </w:r>
      <w:proofErr w:type="spellStart"/>
      <w:r w:rsidRPr="009C6E33">
        <w:t>fallback</w:t>
      </w:r>
      <w:proofErr w:type="spellEnd"/>
      <w:r w:rsidRPr="009C6E33">
        <w:t>.</w:t>
      </w:r>
    </w:p>
    <w:p w14:paraId="53DC869C" w14:textId="77777777" w:rsidR="00E23909" w:rsidRPr="00602470" w:rsidRDefault="00E23909" w:rsidP="00E23909">
      <w:pPr>
        <w:pStyle w:val="B1"/>
      </w:pPr>
      <w:r w:rsidRPr="009C6E33">
        <w:t>4.</w:t>
      </w:r>
      <w:r w:rsidRPr="009C6E33">
        <w:tab/>
        <w:t xml:space="preserve">5GC triggers a request for Emergency </w:t>
      </w:r>
      <w:r>
        <w:t>S</w:t>
      </w:r>
      <w:r w:rsidRPr="009C6E33">
        <w:t xml:space="preserve">ervices </w:t>
      </w:r>
      <w:proofErr w:type="spellStart"/>
      <w:r>
        <w:t>F</w:t>
      </w:r>
      <w:r w:rsidRPr="009C6E33">
        <w:t>allback</w:t>
      </w:r>
      <w:proofErr w:type="spellEnd"/>
      <w:r w:rsidRPr="009C6E33">
        <w:t xml:space="preserve"> by executing an NG-AP procedure in which it indicates to NG-RAN that this is a </w:t>
      </w:r>
      <w:proofErr w:type="spellStart"/>
      <w:r w:rsidRPr="009C6E33">
        <w:t>fallback</w:t>
      </w:r>
      <w:proofErr w:type="spellEnd"/>
      <w:r w:rsidRPr="009C6E33">
        <w:t xml:space="preserve"> for emergency services.</w:t>
      </w:r>
      <w:r>
        <w:t xml:space="preserve"> The AMF based on the support of Emergency Services in EPC or 5GC may indicate the target CN for the RAN node to know whether inter-RAT </w:t>
      </w:r>
      <w:proofErr w:type="spellStart"/>
      <w:r>
        <w:t>fallback</w:t>
      </w:r>
      <w:proofErr w:type="spellEnd"/>
      <w:r>
        <w:t xml:space="preserve"> or inter-system </w:t>
      </w:r>
      <w:proofErr w:type="spellStart"/>
      <w:r>
        <w:t>fallback</w:t>
      </w:r>
      <w:proofErr w:type="spellEnd"/>
      <w:r>
        <w:t xml:space="preserve"> is to be performed. When AMF initiates Redirection for UE(s) that have been successfully authenticated, AMF includes the security context in the request to trigger </w:t>
      </w:r>
      <w:proofErr w:type="spellStart"/>
      <w:r>
        <w:t>fallback</w:t>
      </w:r>
      <w:proofErr w:type="spellEnd"/>
      <w:r>
        <w:t xml:space="preserve"> towards NG-RAN.</w:t>
      </w:r>
    </w:p>
    <w:p w14:paraId="4E24E79C" w14:textId="77777777" w:rsidR="00E23909" w:rsidRPr="009C6E33" w:rsidRDefault="00E23909" w:rsidP="00E23909">
      <w:pPr>
        <w:pStyle w:val="B1"/>
      </w:pPr>
      <w:r w:rsidRPr="009C6E33">
        <w:t>5.</w:t>
      </w:r>
      <w:r w:rsidRPr="009C6E33">
        <w:tab/>
      </w:r>
      <w:r>
        <w:t xml:space="preserve">Based on the target CN indicated in message 4, one </w:t>
      </w:r>
      <w:r w:rsidRPr="009C6E33">
        <w:t>of the following</w:t>
      </w:r>
      <w:r>
        <w:t xml:space="preserve"> procedures is executed by NG-RAN</w:t>
      </w:r>
      <w:r w:rsidRPr="009C6E33">
        <w:t>:</w:t>
      </w:r>
    </w:p>
    <w:p w14:paraId="78D63CCF" w14:textId="77777777" w:rsidR="00E23909" w:rsidRPr="009C6E33" w:rsidRDefault="00E23909" w:rsidP="00E23909">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14:paraId="4DE7DC0A" w14:textId="77777777" w:rsidR="00E23909" w:rsidRPr="00602470" w:rsidRDefault="00E23909" w:rsidP="00E23909">
      <w:pPr>
        <w:pStyle w:val="B2"/>
      </w:pPr>
      <w:r w:rsidRPr="009C6E33">
        <w:t>5b. NG-RAN initiates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14:paraId="52F15BCD" w14:textId="25F83BB3" w:rsidR="00E23909" w:rsidRDefault="00E23909" w:rsidP="00E23909">
      <w:pPr>
        <w:pStyle w:val="B1"/>
      </w:pPr>
      <w:r>
        <w:tab/>
        <w:t xml:space="preserve">If the redirection procedure is used either in 5a or 5b the target CN </w:t>
      </w:r>
      <w:ins w:id="1" w:author="Samsung" w:date="2019-06-14T16:59:00Z">
        <w:r>
          <w:t>type (</w:t>
        </w:r>
      </w:ins>
      <w:ins w:id="2" w:author="Samsung" w:date="2019-06-14T17:00:00Z">
        <w:r>
          <w:t xml:space="preserve">EPC or 5GC) </w:t>
        </w:r>
      </w:ins>
      <w:r>
        <w:t xml:space="preserve">is also conveyed to the UE in order to be able to perform the appropriate NAS procedures (S1 or N1 Mode). The UE uses the emergency indication in the RRC message as specified in clause 6.2.2 of TS 36.331 [16] and E-UTRAN provides the </w:t>
      </w:r>
      <w:r>
        <w:lastRenderedPageBreak/>
        <w:t xml:space="preserve">emergency indication to AMF </w:t>
      </w:r>
      <w:ins w:id="3" w:author="Samsung" w:date="2019-06-14T17:18:00Z">
        <w:r w:rsidR="00586493">
          <w:t xml:space="preserve">(during Registration triggered </w:t>
        </w:r>
      </w:ins>
      <w:del w:id="4" w:author="Samsung" w:date="2019-06-14T17:21:00Z">
        <w:r w:rsidDel="0036647F">
          <w:delText xml:space="preserve">in </w:delText>
        </w:r>
      </w:del>
      <w:ins w:id="5" w:author="Samsung" w:date="2019-06-14T17:21:00Z">
        <w:r w:rsidR="0036647F">
          <w:t xml:space="preserve">by </w:t>
        </w:r>
      </w:ins>
      <w:r>
        <w:t>step 5a</w:t>
      </w:r>
      <w:ins w:id="6" w:author="Samsung" w:date="2019-06-14T17:18:00Z">
        <w:r w:rsidR="00586493">
          <w:t>)</w:t>
        </w:r>
      </w:ins>
      <w:r>
        <w:t xml:space="preserve"> and MME </w:t>
      </w:r>
      <w:ins w:id="7" w:author="Samsung" w:date="2019-06-14T17:18:00Z">
        <w:r w:rsidR="00586493">
          <w:t>(</w:t>
        </w:r>
      </w:ins>
      <w:ins w:id="8" w:author="Samsung" w:date="2019-06-14T17:20:00Z">
        <w:r w:rsidR="0036647F">
          <w:t xml:space="preserve">during </w:t>
        </w:r>
      </w:ins>
      <w:del w:id="9" w:author="Samsung" w:date="2019-06-14T17:18:00Z">
        <w:r w:rsidDel="00586493">
          <w:delText xml:space="preserve">in step 5b </w:delText>
        </w:r>
      </w:del>
      <w:del w:id="10" w:author="Samsung" w:date="2019-06-14T17:20:00Z">
        <w:r w:rsidDel="0036647F">
          <w:delText>d</w:delText>
        </w:r>
      </w:del>
      <w:del w:id="11" w:author="Samsung" w:date="2019-06-14T17:19:00Z">
        <w:r w:rsidDel="0036647F">
          <w:delText>uri</w:delText>
        </w:r>
      </w:del>
      <w:del w:id="12" w:author="Samsung" w:date="2019-06-14T17:18:00Z">
        <w:r w:rsidDel="00586493">
          <w:delText xml:space="preserve">ng </w:delText>
        </w:r>
      </w:del>
      <w:r>
        <w:t>Tracking Area Update</w:t>
      </w:r>
      <w:ins w:id="13" w:author="Samsung" w:date="2019-06-14T17:18:00Z">
        <w:r w:rsidR="00586493">
          <w:t xml:space="preserve"> triggered </w:t>
        </w:r>
      </w:ins>
      <w:ins w:id="14" w:author="Samsung" w:date="2019-06-14T17:21:00Z">
        <w:r w:rsidR="0036647F">
          <w:t>by</w:t>
        </w:r>
      </w:ins>
      <w:ins w:id="15" w:author="Samsung" w:date="2019-06-14T17:18:00Z">
        <w:r w:rsidR="00586493">
          <w:t xml:space="preserve"> step 5b</w:t>
        </w:r>
      </w:ins>
      <w:ins w:id="16" w:author="Samsung" w:date="2019-06-14T17:19:00Z">
        <w:r w:rsidR="00586493">
          <w:t>)</w:t>
        </w:r>
      </w:ins>
      <w:r>
        <w:t xml:space="preserve">. </w:t>
      </w:r>
      <w:ins w:id="17" w:author="Samsung" w:date="2019-06-14T18:46:00Z">
        <w:r w:rsidR="005A291B">
          <w:t xml:space="preserve">Both the Registration and </w:t>
        </w:r>
      </w:ins>
      <w:r>
        <w:t xml:space="preserve">The Tracking Area Update </w:t>
      </w:r>
      <w:ins w:id="18" w:author="Samsung" w:date="2019-06-14T17:21:00Z">
        <w:r w:rsidR="0036647F">
          <w:t>request</w:t>
        </w:r>
      </w:ins>
      <w:ins w:id="19" w:author="Samsung" w:date="2019-06-14T18:46:00Z">
        <w:r w:rsidR="005A291B">
          <w:t>s</w:t>
        </w:r>
      </w:ins>
      <w:ins w:id="20" w:author="Samsung" w:date="2019-06-14T17:21:00Z">
        <w:r w:rsidR="0036647F">
          <w:t xml:space="preserve"> </w:t>
        </w:r>
      </w:ins>
      <w:r>
        <w:t>should contain</w:t>
      </w:r>
      <w:ins w:id="21" w:author="Samsung" w:date="2019-06-14T18:50:00Z">
        <w:r w:rsidR="005A291B">
          <w:t xml:space="preserve"> the Follow-on request</w:t>
        </w:r>
      </w:ins>
      <w:r>
        <w:t xml:space="preserve"> </w:t>
      </w:r>
      <w:del w:id="22" w:author="Samsung" w:date="2019-06-14T18:51:00Z">
        <w:r w:rsidDel="005A291B">
          <w:delText xml:space="preserve">an </w:delText>
        </w:r>
      </w:del>
      <w:r>
        <w:t>indication</w:t>
      </w:r>
      <w:del w:id="23" w:author="Samsung" w:date="2019-06-14T18:51:00Z">
        <w:r w:rsidDel="005A291B">
          <w:delText xml:space="preserve"> that the UE has "user data pending"</w:delText>
        </w:r>
      </w:del>
      <w:r>
        <w:t>. For the handover procedure used in step 5b see clause 4.11.1.2.1, step 1.</w:t>
      </w:r>
    </w:p>
    <w:p w14:paraId="105B9E18" w14:textId="77777777" w:rsidR="00E23909" w:rsidRDefault="00E23909" w:rsidP="00E23909">
      <w:pPr>
        <w:pStyle w:val="B1"/>
      </w:pPr>
      <w:r>
        <w:tab/>
        <w:t>In step 5b, if the MME does not support emergency services for that UE, the MME should act such the emergency call is likely to succeed promptly, e.g., if the UE successfully completed a combined TA/LA Update with the network, by using the CSFB procedures specified in TS 23.272 [61].</w:t>
      </w:r>
    </w:p>
    <w:p w14:paraId="25CCB14C" w14:textId="4A22E0C9" w:rsidR="00E23909" w:rsidRDefault="00E23909" w:rsidP="00E23909">
      <w:pPr>
        <w:pStyle w:val="NO"/>
        <w:rPr>
          <w:ins w:id="24" w:author="Samsung" w:date="2019-06-14T17:29:00Z"/>
        </w:rPr>
      </w:pPr>
      <w:r>
        <w:t>NOTE:</w:t>
      </w:r>
      <w:r>
        <w:tab/>
        <w:t>If such a combined TA/LA Update is not successful, or the UE did not request a combined update, then, as specified in TS 23.167 [28], the UE autonomously selects a RAT that may (but which might not) support the CS domain.</w:t>
      </w:r>
    </w:p>
    <w:p w14:paraId="37166393" w14:textId="12D959DA" w:rsidR="0098420E" w:rsidRPr="0098420E" w:rsidRDefault="0098420E" w:rsidP="00E23909">
      <w:pPr>
        <w:pStyle w:val="NO"/>
      </w:pPr>
      <w:ins w:id="25" w:author="Samsung" w:date="2019-06-14T17:29:00Z">
        <w:r>
          <w:t>NOTE X:</w:t>
        </w:r>
        <w:r>
          <w:tab/>
        </w:r>
      </w:ins>
      <w:ins w:id="26" w:author="Samsung" w:date="2019-06-14T17:30:00Z">
        <w:r>
          <w:t>If CSFB is trigg</w:t>
        </w:r>
      </w:ins>
      <w:ins w:id="27" w:author="Samsung" w:date="2019-06-14T18:08:00Z">
        <w:r w:rsidR="005A291B">
          <w:t>er</w:t>
        </w:r>
      </w:ins>
      <w:ins w:id="28" w:author="Samsung" w:date="2019-06-14T17:30:00Z">
        <w:r>
          <w:t xml:space="preserve">ed </w:t>
        </w:r>
      </w:ins>
      <w:ins w:id="29" w:author="Samsung" w:date="2019-06-14T18:08:00Z">
        <w:r w:rsidR="005A291B">
          <w:t xml:space="preserve">for the UE which has been </w:t>
        </w:r>
      </w:ins>
      <w:ins w:id="30" w:author="Samsung" w:date="2019-06-14T18:09:00Z">
        <w:r w:rsidR="005A291B">
          <w:t>normally registered to 5GS,</w:t>
        </w:r>
      </w:ins>
      <w:ins w:id="31" w:author="Samsung" w:date="2019-06-14T18:11:00Z">
        <w:r w:rsidR="005A291B">
          <w:t xml:space="preserve"> </w:t>
        </w:r>
      </w:ins>
      <w:ins w:id="32" w:author="Samsung" w:date="2019-06-14T18:13:00Z">
        <w:r w:rsidR="005A291B">
          <w:t>session continuity is not supported as specified in 5.17.2.4.</w:t>
        </w:r>
      </w:ins>
      <w:bookmarkStart w:id="33" w:name="_GoBack"/>
      <w:bookmarkEnd w:id="33"/>
    </w:p>
    <w:p w14:paraId="4B2E8AE2" w14:textId="38BA7B63" w:rsidR="008E03CE" w:rsidRDefault="00E23909" w:rsidP="00E23909">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14:paraId="0FE4A298" w14:textId="513E6CF8" w:rsidR="00E23909" w:rsidRDefault="00E23909">
      <w:pPr>
        <w:rPr>
          <w:noProof/>
        </w:rPr>
      </w:pPr>
    </w:p>
    <w:p w14:paraId="62E7586F" w14:textId="77777777" w:rsidR="00E23909" w:rsidRPr="00731FB5" w:rsidRDefault="00E23909">
      <w:pPr>
        <w:rPr>
          <w:noProof/>
        </w:rPr>
      </w:pPr>
    </w:p>
    <w:sectPr w:rsidR="00E23909" w:rsidRPr="00731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5C12A" w14:textId="77777777" w:rsidR="006F0BB4" w:rsidRDefault="006F0BB4">
      <w:r>
        <w:separator/>
      </w:r>
    </w:p>
  </w:endnote>
  <w:endnote w:type="continuationSeparator" w:id="0">
    <w:p w14:paraId="6C13C7E8" w14:textId="77777777" w:rsidR="006F0BB4" w:rsidRDefault="006F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C671A" w14:textId="77777777" w:rsidR="006F0BB4" w:rsidRDefault="006F0BB4">
      <w:r>
        <w:separator/>
      </w:r>
    </w:p>
  </w:footnote>
  <w:footnote w:type="continuationSeparator" w:id="0">
    <w:p w14:paraId="3F1EBDBA" w14:textId="77777777" w:rsidR="006F0BB4" w:rsidRDefault="006F0B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55AE"/>
    <w:rsid w:val="000A6394"/>
    <w:rsid w:val="000B3295"/>
    <w:rsid w:val="000B7FED"/>
    <w:rsid w:val="000C038A"/>
    <w:rsid w:val="000C1AB9"/>
    <w:rsid w:val="000C6598"/>
    <w:rsid w:val="000D041C"/>
    <w:rsid w:val="000D54BA"/>
    <w:rsid w:val="000F453C"/>
    <w:rsid w:val="00107A74"/>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B5741"/>
    <w:rsid w:val="002C2463"/>
    <w:rsid w:val="002D157F"/>
    <w:rsid w:val="002E55F1"/>
    <w:rsid w:val="00305409"/>
    <w:rsid w:val="00312260"/>
    <w:rsid w:val="00312AAF"/>
    <w:rsid w:val="003174FE"/>
    <w:rsid w:val="00326B84"/>
    <w:rsid w:val="0032707A"/>
    <w:rsid w:val="003549C1"/>
    <w:rsid w:val="003609EF"/>
    <w:rsid w:val="0036231A"/>
    <w:rsid w:val="0036647F"/>
    <w:rsid w:val="00374DD4"/>
    <w:rsid w:val="003B131F"/>
    <w:rsid w:val="003B19DF"/>
    <w:rsid w:val="003D5592"/>
    <w:rsid w:val="003E1A36"/>
    <w:rsid w:val="00410371"/>
    <w:rsid w:val="0041465B"/>
    <w:rsid w:val="00414CF2"/>
    <w:rsid w:val="00421D91"/>
    <w:rsid w:val="00422816"/>
    <w:rsid w:val="004242F1"/>
    <w:rsid w:val="00457EF0"/>
    <w:rsid w:val="00487524"/>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547B9"/>
    <w:rsid w:val="00563D45"/>
    <w:rsid w:val="005772F5"/>
    <w:rsid w:val="00586493"/>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E21FB"/>
    <w:rsid w:val="006E7CDA"/>
    <w:rsid w:val="006F0BB4"/>
    <w:rsid w:val="006F6717"/>
    <w:rsid w:val="0071119D"/>
    <w:rsid w:val="00731FB5"/>
    <w:rsid w:val="00743B84"/>
    <w:rsid w:val="007538E1"/>
    <w:rsid w:val="00757869"/>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E7D"/>
    <w:rsid w:val="00971965"/>
    <w:rsid w:val="009777D9"/>
    <w:rsid w:val="00980388"/>
    <w:rsid w:val="0098420E"/>
    <w:rsid w:val="00986586"/>
    <w:rsid w:val="00991B88"/>
    <w:rsid w:val="009923C8"/>
    <w:rsid w:val="009A0CEB"/>
    <w:rsid w:val="009A5753"/>
    <w:rsid w:val="009A579D"/>
    <w:rsid w:val="009D05F8"/>
    <w:rsid w:val="009E24A6"/>
    <w:rsid w:val="009E3297"/>
    <w:rsid w:val="009F734F"/>
    <w:rsid w:val="00A040D0"/>
    <w:rsid w:val="00A246B6"/>
    <w:rsid w:val="00A4049D"/>
    <w:rsid w:val="00A4743B"/>
    <w:rsid w:val="00A47E70"/>
    <w:rsid w:val="00A50CF0"/>
    <w:rsid w:val="00A7671C"/>
    <w:rsid w:val="00AA1F0B"/>
    <w:rsid w:val="00AA2CBC"/>
    <w:rsid w:val="00AA4846"/>
    <w:rsid w:val="00AA53D6"/>
    <w:rsid w:val="00AC5820"/>
    <w:rsid w:val="00AD1CD8"/>
    <w:rsid w:val="00AF1601"/>
    <w:rsid w:val="00B10CC5"/>
    <w:rsid w:val="00B2550B"/>
    <w:rsid w:val="00B258BB"/>
    <w:rsid w:val="00B46BD5"/>
    <w:rsid w:val="00B562FE"/>
    <w:rsid w:val="00B670AD"/>
    <w:rsid w:val="00B67B97"/>
    <w:rsid w:val="00B81AFA"/>
    <w:rsid w:val="00B83E64"/>
    <w:rsid w:val="00B968C8"/>
    <w:rsid w:val="00BA3EC5"/>
    <w:rsid w:val="00BA51D9"/>
    <w:rsid w:val="00BB1C1A"/>
    <w:rsid w:val="00BB5DFC"/>
    <w:rsid w:val="00BD279D"/>
    <w:rsid w:val="00BD6BB8"/>
    <w:rsid w:val="00BE47C1"/>
    <w:rsid w:val="00C01D0F"/>
    <w:rsid w:val="00C03ADA"/>
    <w:rsid w:val="00C66BA2"/>
    <w:rsid w:val="00C80BA0"/>
    <w:rsid w:val="00C81BCA"/>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6342"/>
    <w:rsid w:val="00D77EC5"/>
    <w:rsid w:val="00D81C48"/>
    <w:rsid w:val="00DE2B2C"/>
    <w:rsid w:val="00DE34CF"/>
    <w:rsid w:val="00E00DA6"/>
    <w:rsid w:val="00E12101"/>
    <w:rsid w:val="00E13F3D"/>
    <w:rsid w:val="00E23909"/>
    <w:rsid w:val="00E34898"/>
    <w:rsid w:val="00E4196B"/>
    <w:rsid w:val="00E82A89"/>
    <w:rsid w:val="00EB09B7"/>
    <w:rsid w:val="00EB7883"/>
    <w:rsid w:val="00EC6236"/>
    <w:rsid w:val="00EE2533"/>
    <w:rsid w:val="00EE3E4F"/>
    <w:rsid w:val="00EE7D7C"/>
    <w:rsid w:val="00F07D60"/>
    <w:rsid w:val="00F15F4F"/>
    <w:rsid w:val="00F25D98"/>
    <w:rsid w:val="00F300FB"/>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C67D77-67DF-49EE-BB53-48EF2F4C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Pages>
  <Words>892</Words>
  <Characters>5091</Characters>
  <Application>Microsoft Office Word</Application>
  <DocSecurity>0</DocSecurity>
  <Lines>42</Lines>
  <Paragraphs>11</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1900-01-01T05:00:00Z</cp:lastPrinted>
  <dcterms:created xsi:type="dcterms:W3CDTF">2019-06-14T06:57:00Z</dcterms:created>
  <dcterms:modified xsi:type="dcterms:W3CDTF">2019-06-17T09:43:00Z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